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AC549" w14:textId="77777777" w:rsidR="00256DBC" w:rsidRDefault="00256DBC" w:rsidP="00256DBC">
      <w:pPr>
        <w:pStyle w:val="2"/>
        <w:rPr>
          <w:color w:val="auto"/>
        </w:rPr>
      </w:pPr>
      <w:bookmarkStart w:id="0" w:name="_GoBack"/>
      <w:bookmarkEnd w:id="0"/>
      <w:r w:rsidRPr="00EA1816">
        <w:rPr>
          <w:color w:val="auto"/>
        </w:rPr>
        <w:t xml:space="preserve">План-конспект урока по легкой атлетике с элементами спортивных игр  </w:t>
      </w:r>
    </w:p>
    <w:p w14:paraId="4C0F33CC" w14:textId="75002986" w:rsidR="00256DBC" w:rsidRPr="00EA1816" w:rsidRDefault="00256DBC" w:rsidP="00256DBC">
      <w:pPr>
        <w:pStyle w:val="2"/>
        <w:jc w:val="center"/>
        <w:rPr>
          <w:color w:val="auto"/>
        </w:rPr>
      </w:pPr>
      <w:r w:rsidRPr="00EA1816">
        <w:rPr>
          <w:color w:val="auto"/>
        </w:rPr>
        <w:t xml:space="preserve">7 класс </w:t>
      </w:r>
      <w:r>
        <w:rPr>
          <w:color w:val="auto"/>
        </w:rPr>
        <w:t>МБОУ лицей № 22 г. Орла</w:t>
      </w:r>
    </w:p>
    <w:p w14:paraId="7E42EE60" w14:textId="77777777" w:rsidR="00256DBC" w:rsidRPr="00EA1816" w:rsidRDefault="00256DBC" w:rsidP="00256DBC">
      <w:pPr>
        <w:pStyle w:val="2"/>
      </w:pPr>
      <w:r w:rsidRPr="00EA1816">
        <w:t>Дата:</w:t>
      </w:r>
    </w:p>
    <w:p w14:paraId="68BFCDD6" w14:textId="77777777" w:rsidR="00256DBC" w:rsidRPr="00EA1816" w:rsidRDefault="00256DBC" w:rsidP="00256DBC">
      <w:pPr>
        <w:pStyle w:val="a5"/>
        <w:rPr>
          <w:rFonts w:ascii="Arial" w:hAnsi="Arial" w:cs="Arial"/>
        </w:rPr>
      </w:pPr>
      <w:r w:rsidRPr="00EA1816">
        <w:rPr>
          <w:rStyle w:val="a6"/>
        </w:rPr>
        <w:t>Место проведения:</w:t>
      </w:r>
      <w:r w:rsidRPr="00EA1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спортивный зал МБОУ лицея № 22 г. Орла</w:t>
      </w:r>
      <w:r w:rsidRPr="00EA1816">
        <w:rPr>
          <w:rFonts w:ascii="Arial" w:hAnsi="Arial" w:cs="Arial"/>
        </w:rPr>
        <w:t>.</w:t>
      </w:r>
    </w:p>
    <w:p w14:paraId="2148796A" w14:textId="61938FCA" w:rsidR="00256DBC" w:rsidRPr="00EA1816" w:rsidRDefault="00256DBC" w:rsidP="00256DBC">
      <w:pPr>
        <w:pStyle w:val="a5"/>
        <w:rPr>
          <w:rFonts w:ascii="Arial" w:hAnsi="Arial" w:cs="Arial"/>
        </w:rPr>
      </w:pPr>
      <w:r w:rsidRPr="00EA1816">
        <w:rPr>
          <w:rStyle w:val="a6"/>
        </w:rPr>
        <w:t>Спортивный инвентарь: </w:t>
      </w:r>
      <w:r w:rsidRPr="00EA1816">
        <w:rPr>
          <w:rFonts w:ascii="Arial" w:hAnsi="Arial" w:cs="Arial"/>
        </w:rPr>
        <w:t xml:space="preserve">мячи волейбольные, </w:t>
      </w:r>
      <w:r>
        <w:rPr>
          <w:rFonts w:ascii="Arial" w:hAnsi="Arial" w:cs="Arial"/>
        </w:rPr>
        <w:t>2 эстафетные палочки</w:t>
      </w:r>
      <w:r w:rsidRPr="00EA18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конусы (поворотные фишки), ТСО</w:t>
      </w:r>
    </w:p>
    <w:p w14:paraId="746695D8" w14:textId="77777777" w:rsidR="00256DBC" w:rsidRPr="00EA1816" w:rsidRDefault="00256DBC" w:rsidP="00256DBC">
      <w:pPr>
        <w:pStyle w:val="a5"/>
        <w:rPr>
          <w:rFonts w:ascii="Arial" w:hAnsi="Arial" w:cs="Arial"/>
        </w:rPr>
      </w:pPr>
      <w:r w:rsidRPr="00EA1816">
        <w:rPr>
          <w:rStyle w:val="a6"/>
        </w:rPr>
        <w:t xml:space="preserve">Время урока: </w:t>
      </w:r>
      <w:r w:rsidRPr="00EA1816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EA1816">
        <w:rPr>
          <w:rFonts w:ascii="Arial" w:hAnsi="Arial" w:cs="Arial"/>
        </w:rPr>
        <w:t xml:space="preserve"> минут.</w:t>
      </w:r>
    </w:p>
    <w:p w14:paraId="1E8F8478" w14:textId="77777777" w:rsidR="00256DBC" w:rsidRPr="00EA1816" w:rsidRDefault="00256DBC" w:rsidP="00256DBC">
      <w:pPr>
        <w:pStyle w:val="a5"/>
        <w:rPr>
          <w:rFonts w:ascii="Arial" w:hAnsi="Arial" w:cs="Arial"/>
        </w:rPr>
      </w:pPr>
      <w:r w:rsidRPr="00EA1816">
        <w:rPr>
          <w:rStyle w:val="a6"/>
        </w:rPr>
        <w:t>Цель урока:</w:t>
      </w:r>
      <w:r w:rsidRPr="00EA1816">
        <w:rPr>
          <w:rFonts w:ascii="Arial" w:hAnsi="Arial" w:cs="Arial"/>
        </w:rPr>
        <w:t xml:space="preserve"> освоение учащимися различных разделов программного материала на одном уроке физической культуры.</w:t>
      </w:r>
    </w:p>
    <w:p w14:paraId="02D9B2F5" w14:textId="77777777" w:rsidR="00256DBC" w:rsidRPr="00EA1816" w:rsidRDefault="00256DBC" w:rsidP="00256DBC">
      <w:pPr>
        <w:pStyle w:val="a5"/>
        <w:rPr>
          <w:rFonts w:ascii="Arial" w:hAnsi="Arial" w:cs="Arial"/>
        </w:rPr>
      </w:pPr>
      <w:r w:rsidRPr="00EA1816">
        <w:rPr>
          <w:rStyle w:val="a6"/>
        </w:rPr>
        <w:t>Задачи урока</w:t>
      </w:r>
      <w:r>
        <w:rPr>
          <w:rStyle w:val="a6"/>
        </w:rPr>
        <w:t>:</w:t>
      </w:r>
      <w:r w:rsidRPr="00EA1816">
        <w:rPr>
          <w:rFonts w:ascii="Arial" w:hAnsi="Arial" w:cs="Arial"/>
        </w:rPr>
        <w:t xml:space="preserve"> </w:t>
      </w:r>
    </w:p>
    <w:p w14:paraId="74B31FCA" w14:textId="77777777" w:rsidR="00256DBC" w:rsidRPr="00EA1816" w:rsidRDefault="00256DBC" w:rsidP="00256D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Обучить технике передаче и приёму эстафетной палочки, эстафетному бегу по кругу</w:t>
      </w:r>
      <w:r w:rsidRPr="00EA1816">
        <w:rPr>
          <w:rFonts w:ascii="Arial" w:hAnsi="Arial" w:cs="Arial"/>
        </w:rPr>
        <w:t xml:space="preserve">. </w:t>
      </w:r>
    </w:p>
    <w:p w14:paraId="16D790D5" w14:textId="77777777" w:rsidR="00256DBC" w:rsidRPr="00EA1816" w:rsidRDefault="00443519" w:rsidP="00256D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Совершенствовать технику передачи мяча двумя руками сверху над собой</w:t>
      </w:r>
      <w:r w:rsidR="00256DBC" w:rsidRPr="00EA1816">
        <w:rPr>
          <w:rFonts w:ascii="Arial" w:hAnsi="Arial" w:cs="Arial"/>
        </w:rPr>
        <w:t xml:space="preserve"> в волейбол</w:t>
      </w:r>
      <w:r>
        <w:rPr>
          <w:rFonts w:ascii="Arial" w:hAnsi="Arial" w:cs="Arial"/>
        </w:rPr>
        <w:t>е</w:t>
      </w:r>
      <w:r w:rsidR="00256DBC" w:rsidRPr="00EA1816">
        <w:rPr>
          <w:rFonts w:ascii="Arial" w:hAnsi="Arial" w:cs="Arial"/>
        </w:rPr>
        <w:t xml:space="preserve">. </w:t>
      </w:r>
    </w:p>
    <w:p w14:paraId="66DBFCF0" w14:textId="77777777" w:rsidR="00256DBC" w:rsidRPr="00443519" w:rsidRDefault="00D04E79" w:rsidP="004435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D04E7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Содействовать развитию координационных и скоростных способностей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применительно к изучению данных упражнений, с целью обеспечения</w:t>
      </w: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подготовки к сдаче норм ГТО.</w:t>
      </w:r>
      <w:r w:rsidR="00256DBC" w:rsidRPr="00EA1816">
        <w:rPr>
          <w:rFonts w:ascii="Arial" w:hAnsi="Arial" w:cs="Arial"/>
        </w:rPr>
        <w:t xml:space="preserve"> </w:t>
      </w:r>
    </w:p>
    <w:p w14:paraId="208380EB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Актуальность:</w:t>
      </w: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Эстафетный бег является обязательным элементом программного материала по легкой атлетике. Он играет большую роль не только в физическом воспитании, но и в воспитательном процессе вообще.</w:t>
      </w:r>
    </w:p>
    <w:p w14:paraId="6FF58944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Эстафетный бег очень эмоциональный и зрелищный вид. Им можно заниматься как на улице, так и в спортивном зале в любое время года. Минимум инвентаря и соревновательный характер этого вида делают его доступным и привлекательным для обучения.</w:t>
      </w:r>
    </w:p>
    <w:p w14:paraId="399FE400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Подводящие упражнения для эстафетного бега способствуют развитию многих физических качеств. Упражнения имеют и большое воспитательное значение. Они приучают к ответственности, пунктуальности, учат осмысливать каждое движение. Вырабатывают такие черты характера, как сила воли, товарищество, взаимопомощь.</w:t>
      </w:r>
    </w:p>
    <w:p w14:paraId="45FA95DD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Эстафетный бег имеет и прикладную направленность. Это военно-прикладная, спортивно-прикладная направленность.</w:t>
      </w:r>
    </w:p>
    <w:p w14:paraId="39540C2A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Обучение эстафетному бегу рекомендуется начинать с ознакомления зоны передачи, техники передачи эстафетной палочки, а также подводящих беговых упражнений.</w:t>
      </w:r>
    </w:p>
    <w:p w14:paraId="686368AB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Оригинальность замысла урока состоит в применении уникальных средств обучения, интересных упражнений, различных технических средств.</w:t>
      </w:r>
    </w:p>
    <w:p w14:paraId="48B357EA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Личностные результаты, достигаемые в ходе изучения темы «эстафетный бег» отражают:</w:t>
      </w:r>
    </w:p>
    <w:p w14:paraId="23408626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формирование ценностей основ знаний и умений в развитии самосознания и самооценки;</w:t>
      </w:r>
    </w:p>
    <w:p w14:paraId="7D6726FC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проявление положительных качеств личности и управление своими эмоциями в нестандартных ситуациях;</w:t>
      </w:r>
    </w:p>
    <w:p w14:paraId="794F80D0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формирование уважительного отношения к истории и основам физической культуры;</w:t>
      </w:r>
    </w:p>
    <w:p w14:paraId="7A0DA1B9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стремление к самовоспитанию;</w:t>
      </w:r>
    </w:p>
    <w:p w14:paraId="78022147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развитие этических качеств, доброжелательности, понимания чувств одноклассников;</w:t>
      </w:r>
    </w:p>
    <w:p w14:paraId="04C3905D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развитие навыков сотрудничества с учителем и сверстниками, умения не создавать конфликтов и находить выходы из спорных ситуаций;</w:t>
      </w:r>
    </w:p>
    <w:p w14:paraId="5D860518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формирование установки на здоровый образ жизни;</w:t>
      </w:r>
    </w:p>
    <w:p w14:paraId="797E443B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приобретение умений общения и взаимодействия со сверстниками;</w:t>
      </w:r>
    </w:p>
    <w:p w14:paraId="7C0C7574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Метапредметные результаты, достигаемые в ходе изучения темы «эстафетный бег» отражают:</w:t>
      </w:r>
    </w:p>
    <w:p w14:paraId="0502E43F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формирование представлений о техники выполнения эстафетного бега;</w:t>
      </w:r>
    </w:p>
    <w:p w14:paraId="5AFAF72A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приобретение умений в самостоятельном использовании средств физической культуры для развития координационных и скоростных способностей;</w:t>
      </w:r>
    </w:p>
    <w:p w14:paraId="68E8DB86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формирование навыка систематического наблюдения за своим физическим состоянием, величиной физических нагрузок.</w:t>
      </w:r>
    </w:p>
    <w:p w14:paraId="483A98A4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обнаружение своих ошибок при выполнении учебных заданий и своевременное устранение их;</w:t>
      </w:r>
    </w:p>
    <w:p w14:paraId="0AFEBA2D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формирование умения контролировать и оценивать свои учебные действия в соответствии с поставленной задачей, определять наиболее эффективные способы достижения результата;</w:t>
      </w:r>
    </w:p>
    <w:p w14:paraId="693907B8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формирование умения осуществлять контроль и взаимопомощь в совместном управлении упражнений;</w:t>
      </w:r>
    </w:p>
    <w:p w14:paraId="4BEA0099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Предметные результаты, достигаемые в ходе изучения темы «эстафетный бег», отражают:</w:t>
      </w:r>
    </w:p>
    <w:p w14:paraId="6B25D6DB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формирование навыка выполнения упражнений на высоком качественном уровне;</w:t>
      </w:r>
    </w:p>
    <w:p w14:paraId="25B07144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бережное обращение с оборудованием и инвентарем;</w:t>
      </w:r>
    </w:p>
    <w:p w14:paraId="7CF61225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формирование представлений об оздоровительном и эмоциональном значении эстафетного бега.</w:t>
      </w:r>
    </w:p>
    <w:p w14:paraId="07230A7C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Формы и методы диагностики личностных, метапредметных и предметных результатов учащихся на уроке.</w:t>
      </w:r>
    </w:p>
    <w:p w14:paraId="6655E008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ходе урока использованы следующие методы контроля.</w:t>
      </w:r>
    </w:p>
    <w:p w14:paraId="07807A76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современных образовательных технологий.</w:t>
      </w:r>
    </w:p>
    <w:p w14:paraId="66E6B564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Здоровьесберегающие технологии. Применение упражнений с оздоровительной направленность, с учетом индивидуальных и возрастных особенностей.</w:t>
      </w:r>
    </w:p>
    <w:p w14:paraId="3BC9A3D5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Компьютерные технологии. Использование ЭОР в рамках урока. Демонстрация слайдов, повторение содержания слайдов.</w:t>
      </w:r>
    </w:p>
    <w:p w14:paraId="419EE870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Технология разноуровневого обучения. На начальном уровне обучения выполнять передачу эстафетной палочки в облегченных условиях - на месте. В стандартных условиях – передачу осуществлять в ходьбе и при медленном беге. В рамках повышенного уровня сложности – выполнять передачу во время бега в максимальном темпе.</w:t>
      </w:r>
    </w:p>
    <w:p w14:paraId="0847E429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знаний о технике эстафетного бега.</w:t>
      </w:r>
    </w:p>
    <w:p w14:paraId="4908B9B5" w14:textId="77777777" w:rsidR="00471E47" w:rsidRPr="00256DBC" w:rsidRDefault="00471E47" w:rsidP="00471E47">
      <w:pPr>
        <w:spacing w:after="0" w:line="240" w:lineRule="atLeast"/>
        <w:jc w:val="both"/>
        <w:rPr>
          <w:rFonts w:eastAsia="Times New Roman" w:cs="Helvetica"/>
          <w:color w:val="333333"/>
          <w:sz w:val="20"/>
          <w:szCs w:val="20"/>
          <w:lang w:eastAsia="ru-RU"/>
        </w:rPr>
      </w:pPr>
    </w:p>
    <w:p w14:paraId="6EC93329" w14:textId="77777777" w:rsidR="00471E47" w:rsidRPr="00471E47" w:rsidRDefault="00471E47" w:rsidP="00471E47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Вводно-подготовительная часть.</w:t>
      </w:r>
    </w:p>
    <w:p w14:paraId="37BCA701" w14:textId="77777777" w:rsidR="00471E47" w:rsidRPr="00471E47" w:rsidRDefault="00471E47" w:rsidP="00471E47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Основная часть.</w:t>
      </w:r>
    </w:p>
    <w:p w14:paraId="5B5F959F" w14:textId="77777777" w:rsidR="00471E47" w:rsidRPr="00256DBC" w:rsidRDefault="00471E47" w:rsidP="00471E47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1E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Заключительная часть.</w:t>
      </w:r>
    </w:p>
    <w:p w14:paraId="7CFBE0CE" w14:textId="77777777" w:rsidR="00256DBC" w:rsidRDefault="00256DBC" w:rsidP="00256DBC">
      <w:pPr>
        <w:spacing w:before="100" w:beforeAutospacing="1" w:after="100" w:afterAutospacing="1" w:line="300" w:lineRule="atLeast"/>
        <w:jc w:val="both"/>
        <w:rPr>
          <w:rFonts w:eastAsia="Times New Roman" w:cs="Helvetica"/>
          <w:color w:val="333333"/>
          <w:sz w:val="20"/>
          <w:szCs w:val="20"/>
          <w:lang w:eastAsia="ru-RU"/>
        </w:rPr>
      </w:pPr>
    </w:p>
    <w:p w14:paraId="65EC3C30" w14:textId="77777777" w:rsidR="00256DBC" w:rsidRDefault="00256DBC" w:rsidP="00256DBC">
      <w:pPr>
        <w:spacing w:before="100" w:beforeAutospacing="1" w:after="100" w:afterAutospacing="1" w:line="300" w:lineRule="atLeast"/>
        <w:jc w:val="both"/>
        <w:rPr>
          <w:rFonts w:eastAsia="Times New Roman" w:cs="Helvetica"/>
          <w:color w:val="333333"/>
          <w:sz w:val="20"/>
          <w:szCs w:val="20"/>
          <w:lang w:eastAsia="ru-RU"/>
        </w:rPr>
      </w:pPr>
    </w:p>
    <w:p w14:paraId="32CDF94C" w14:textId="77777777" w:rsidR="00256DBC" w:rsidRPr="00471E47" w:rsidRDefault="00256DBC" w:rsidP="00256DBC">
      <w:p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22E195C1" w14:textId="77777777" w:rsidR="00471E47" w:rsidRPr="00471E47" w:rsidRDefault="00471E47" w:rsidP="00471E47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9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036"/>
        <w:gridCol w:w="2146"/>
        <w:gridCol w:w="1094"/>
        <w:gridCol w:w="2028"/>
      </w:tblGrid>
      <w:tr w:rsidR="00471E47" w:rsidRPr="00471E47" w14:paraId="2A8E6A52" w14:textId="77777777" w:rsidTr="00F8653F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3AC8F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3D240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Частные задачи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9C922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A10D42" w14:textId="2E6130A2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86844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Организационно-методические указания</w:t>
            </w:r>
          </w:p>
        </w:tc>
      </w:tr>
      <w:tr w:rsidR="00471E47" w:rsidRPr="00471E47" w14:paraId="1B2801C9" w14:textId="77777777" w:rsidTr="00F8653F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1984B" w14:textId="77777777" w:rsidR="00471E47" w:rsidRPr="00471E47" w:rsidRDefault="00471E47" w:rsidP="00471E47">
            <w:pPr>
              <w:spacing w:after="15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8C3A2E" w14:textId="77777777" w:rsidR="00471E47" w:rsidRPr="00471E47" w:rsidRDefault="00471E47" w:rsidP="00471E47">
            <w:pPr>
              <w:spacing w:after="15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A0D4BF" w14:textId="77777777" w:rsidR="00471E47" w:rsidRPr="00471E47" w:rsidRDefault="00471E47" w:rsidP="00471E47">
            <w:pPr>
              <w:spacing w:after="15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0E7BA6" w14:textId="77777777" w:rsidR="00471E47" w:rsidRPr="00471E47" w:rsidRDefault="00471E47" w:rsidP="00471E47">
            <w:pPr>
              <w:spacing w:after="15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AA8E76" w14:textId="77777777" w:rsidR="00471E47" w:rsidRPr="00471E47" w:rsidRDefault="00471E47" w:rsidP="00471E47">
            <w:pPr>
              <w:spacing w:after="15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471E47" w:rsidRPr="00471E47" w14:paraId="62FD3015" w14:textId="77777777" w:rsidTr="00F8653F"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D94958" w14:textId="77777777" w:rsidR="00471E47" w:rsidRPr="00471E47" w:rsidRDefault="00471E47" w:rsidP="00471E47">
            <w:pPr>
              <w:spacing w:after="15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Вводно-подготовительная часть – 12-13 минут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DFA030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Обеспечить начальную организацию и психологическую готовность учащихся к уроку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114ED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1. Построение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класса в одну шеренгу, обмен приветствиями.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B7730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25-30 сек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E82C6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Требовать от учащихся согласованности действий и четкости выполнения команд</w:t>
            </w:r>
          </w:p>
        </w:tc>
      </w:tr>
      <w:tr w:rsidR="00471E47" w:rsidRPr="00471E47" w14:paraId="6EE82EE6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A7158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4AFD08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Создать целевую установку на достижение конкретных результатов предстоящей деятельности. Содействовать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профилактике травматизма.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DA015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2. 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Сообщение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задач урока. Объяснение правил техники безопасности при выполнении данных задач урока.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72FE04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25-35 сек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879FE4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Обеспечить четкость, точность в формулировке данных задач.</w:t>
            </w:r>
          </w:p>
          <w:p w14:paraId="2A0DCFC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Активизировать внимание на соблюдении техники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безопасности.</w:t>
            </w:r>
          </w:p>
        </w:tc>
      </w:tr>
      <w:tr w:rsidR="00471E47" w:rsidRPr="00471E47" w14:paraId="6CBB35C9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C1D32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D8F9E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Способствовать профилактике сколиоза и плоскостопия.</w:t>
            </w:r>
          </w:p>
          <w:p w14:paraId="22F70A1A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Вовлечение группы мышц в предстоящую работу.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4B475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3. 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Ходьба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 обход зала с выполнением упражнений на осанку и мышцы стопы:</w:t>
            </w:r>
          </w:p>
          <w:p w14:paraId="34FD6BF0" w14:textId="77777777" w:rsidR="00471E47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-ходьба на носках, руки </w:t>
            </w:r>
            <w:r w:rsidR="00F04179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вверх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;</w:t>
            </w:r>
          </w:p>
          <w:p w14:paraId="7922B605" w14:textId="77777777" w:rsidR="00443519" w:rsidRPr="00443519" w:rsidRDefault="00443519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Ходьба на пятках, руки за спину.</w:t>
            </w:r>
          </w:p>
          <w:p w14:paraId="43ADC3DE" w14:textId="749FB7F5" w:rsidR="00471E47" w:rsidRPr="00F04179" w:rsidRDefault="00471E47" w:rsidP="00F04179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-ходьба </w:t>
            </w:r>
            <w:r w:rsidR="00F04179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F04179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полуприседе</w:t>
            </w:r>
            <w:proofErr w:type="spellEnd"/>
            <w:r w:rsidR="00F04179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, руки в стороны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4004C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  <w:p w14:paraId="3F03F3B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</w:t>
            </w:r>
          </w:p>
          <w:p w14:paraId="15A8F6D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0E13582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172977C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10-15 м</w:t>
            </w:r>
          </w:p>
          <w:p w14:paraId="2CE5F70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каждым способом.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435FB4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Акцентировать внимание на необходимость сохранения правильной осанки</w:t>
            </w:r>
          </w:p>
        </w:tc>
      </w:tr>
      <w:tr w:rsidR="00471E47" w:rsidRPr="00471E47" w14:paraId="025A1AAC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B3F1A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80B59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активизации сердечно -сосудистой и дыхательной систем организма.</w:t>
            </w:r>
          </w:p>
          <w:p w14:paraId="13C43AD4" w14:textId="77777777" w:rsidR="002464C6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Обеспечить функциональную готовность организма к предстоящей работе.</w:t>
            </w:r>
          </w:p>
          <w:p w14:paraId="6A1194FB" w14:textId="77777777" w:rsidR="002464C6" w:rsidRPr="00471E47" w:rsidRDefault="002464C6" w:rsidP="002464C6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закреплению техники бега.</w:t>
            </w:r>
          </w:p>
          <w:p w14:paraId="3F8D4357" w14:textId="77777777" w:rsidR="002464C6" w:rsidRPr="00471E47" w:rsidRDefault="002464C6" w:rsidP="002464C6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Способствовать развитию координационных способностей.</w:t>
            </w:r>
          </w:p>
          <w:p w14:paraId="295D3880" w14:textId="77777777" w:rsidR="00471E47" w:rsidRPr="002464C6" w:rsidRDefault="002464C6" w:rsidP="002464C6">
            <w:pPr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Обеспечить готовность мышц ног е предстоящей работе.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4D3C7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4. 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Бег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 колонне по одному.</w:t>
            </w:r>
          </w:p>
          <w:p w14:paraId="4614D939" w14:textId="77777777" w:rsidR="00471E47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без задания;</w:t>
            </w:r>
          </w:p>
          <w:p w14:paraId="28DE4AA2" w14:textId="77777777" w:rsidR="00BD5912" w:rsidRDefault="00BD5912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- бег приставным шагом правым боком;</w:t>
            </w:r>
          </w:p>
          <w:p w14:paraId="72E1E40B" w14:textId="77777777" w:rsidR="00BD5912" w:rsidRDefault="00BD5912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- бег приставным шагом левым боком;</w:t>
            </w:r>
          </w:p>
          <w:p w14:paraId="5EF666DE" w14:textId="77777777" w:rsidR="00BD5912" w:rsidRDefault="00BD5912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- бег без заданий;</w:t>
            </w:r>
          </w:p>
          <w:p w14:paraId="2DD529A4" w14:textId="77777777" w:rsidR="00BD5912" w:rsidRDefault="00BD5912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- бег с захлёстыванием голени;</w:t>
            </w:r>
          </w:p>
          <w:p w14:paraId="65AB4DFF" w14:textId="77777777" w:rsidR="00BD5912" w:rsidRDefault="00BD5912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-бег без заданий;</w:t>
            </w:r>
          </w:p>
          <w:p w14:paraId="77DC0C2C" w14:textId="77777777" w:rsidR="00BD5912" w:rsidRDefault="00BD5912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- бег с высоким подниманием бедра;</w:t>
            </w:r>
          </w:p>
          <w:p w14:paraId="4FCBDA56" w14:textId="77777777" w:rsidR="00BD5912" w:rsidRDefault="00BD5912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- бег без заданий;</w:t>
            </w:r>
          </w:p>
          <w:p w14:paraId="5A83F3E0" w14:textId="77777777" w:rsidR="00BD5912" w:rsidRPr="00BD5912" w:rsidRDefault="00BD5912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- бег с выносом прямых ног вперёд;</w:t>
            </w:r>
          </w:p>
          <w:p w14:paraId="132FC20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 выполнением задания (по свистку):</w:t>
            </w:r>
          </w:p>
          <w:p w14:paraId="2A333E5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свисток –  присесть, дотронуться опоры правой рукой;</w:t>
            </w:r>
          </w:p>
          <w:p w14:paraId="0AEC5BF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свистка – присесть, дотронуться опоры левой рукой</w:t>
            </w:r>
          </w:p>
          <w:p w14:paraId="2891C97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свистка – присесть, дотронуться опоры двумя руками.</w:t>
            </w:r>
          </w:p>
          <w:p w14:paraId="7BEA7174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6C0F7B2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F5804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472BA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Акцентировать внимание на правильное дыхание и четкое соблюдение дистанции.</w:t>
            </w:r>
          </w:p>
          <w:p w14:paraId="5E61F21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Ориентировать учащихся на четкое и быстрое выполнение упражнения.</w:t>
            </w:r>
          </w:p>
          <w:p w14:paraId="6E9243E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Касаться опоры можно как ладошкой, так и пальцами рук.</w:t>
            </w:r>
          </w:p>
          <w:p w14:paraId="7C451C4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Не обязательно выполнять полный присед. Можно выполнять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471E47" w:rsidRPr="00471E47" w14:paraId="2FF06364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DF45A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53FF8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Содействовать восстановлению дыхания и оптимизации ритма сердечно -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сосудистой системы.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7FD9C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5. 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Ходьба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 выполнением упражнений на восстановление дыхания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D2966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40-45 сек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E1225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Обратить внимание учащихся на уменьшение темпа движения</w:t>
            </w:r>
          </w:p>
        </w:tc>
      </w:tr>
      <w:tr w:rsidR="00471E47" w:rsidRPr="00471E47" w14:paraId="1F534651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1B4BE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1FA67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Организовать учащихся для дальнейшего выполнения общеразвивающих упражнений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418A48" w14:textId="77777777" w:rsidR="00471E47" w:rsidRPr="00471E47" w:rsidRDefault="00471E47" w:rsidP="00F04179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6. Перестроение из колонны по одному в </w:t>
            </w:r>
            <w:r w:rsidR="00F04179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3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шеренг</w:t>
            </w:r>
            <w:r w:rsidR="00F04179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и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62B35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30-40 сек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86D98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1E47" w:rsidRPr="00471E47" w14:paraId="649FD816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D4F17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901200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Обеспечить функциональную готовность организма к решению задач предстоящей деятельности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0F7260" w14:textId="2245DE29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Общеразвивающие упражнения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A3A7C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4-5 минут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67CA5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Ориентировать учащихся на согласованное выполнение упражнений под счет и сохранение правильной осанки.</w:t>
            </w:r>
          </w:p>
          <w:p w14:paraId="63CA580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1E47" w:rsidRPr="00471E47" w14:paraId="69076741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1B223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8BC30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увеличению подвижности шейных позвонков шеи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C4D27C" w14:textId="77777777" w:rsidR="00471E47" w:rsidRPr="00F04179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7.1.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–</w:t>
            </w:r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о.с</w:t>
            </w:r>
            <w:proofErr w:type="spellEnd"/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.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14:paraId="19CB9FB6" w14:textId="77777777" w:rsidR="00471E47" w:rsidRPr="00F04179" w:rsidRDefault="00F04179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1.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поворот головы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1-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лево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2-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и.п.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,3-вправо, 4-и.п.</w:t>
            </w:r>
          </w:p>
          <w:p w14:paraId="33BAD998" w14:textId="77777777" w:rsidR="00471E47" w:rsidRPr="00F04179" w:rsidRDefault="00F04179" w:rsidP="00F04179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2.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наклоны головы 1-влево, 2-и.п.,3-вправо,4-и.п.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3A5E58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2-4 раза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42280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Акцентировать внимание учащихся на плавное и медленное выполнение движений.</w:t>
            </w:r>
          </w:p>
        </w:tc>
      </w:tr>
      <w:tr w:rsidR="00471E47" w:rsidRPr="00471E47" w14:paraId="7056735C" w14:textId="77777777" w:rsidTr="00F8653F"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1119B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14759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увеличению подвижности мышц плеч и рук.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F11D1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7.2 –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</w:t>
            </w:r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– широкая стойка, руки к плечам</w:t>
            </w:r>
          </w:p>
          <w:p w14:paraId="6AF4F9E1" w14:textId="77777777" w:rsidR="00471E47" w:rsidRPr="00471E47" w:rsidRDefault="0014429A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1-4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круговые вращения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руками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вперед;</w:t>
            </w:r>
          </w:p>
          <w:p w14:paraId="53230B5F" w14:textId="77777777" w:rsidR="00471E47" w:rsidRPr="00471E47" w:rsidRDefault="00F04179" w:rsidP="0014429A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4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назад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78253D" w14:textId="77777777" w:rsidR="00471E47" w:rsidRPr="00F04179" w:rsidRDefault="00F04179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 раза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3953F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Акцентировать внимание учащихся на активном выполнении упражнения</w:t>
            </w:r>
          </w:p>
        </w:tc>
      </w:tr>
      <w:tr w:rsidR="00471E47" w:rsidRPr="00471E47" w14:paraId="619D8F79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47859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D9C5C6" w14:textId="77777777" w:rsidR="00471E47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Способствовать выработке ритмичного согласованного движения руками</w:t>
            </w:r>
          </w:p>
          <w:p w14:paraId="668515CB" w14:textId="77777777" w:rsidR="003B107A" w:rsidRPr="003B107A" w:rsidRDefault="003B107A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!!!!!!!!!!!!!!!!!!!!!!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A1F6EC" w14:textId="77777777" w:rsidR="00471E47" w:rsidRPr="0014429A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7.3 –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–</w:t>
            </w:r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широкая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стойка, руки </w:t>
            </w:r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в стороны</w:t>
            </w:r>
          </w:p>
          <w:p w14:paraId="528A7DF8" w14:textId="77777777" w:rsidR="00471E47" w:rsidRDefault="0014429A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1-4 – вращение рук в локтевых суставах вперёд;</w:t>
            </w:r>
          </w:p>
          <w:p w14:paraId="260F82D0" w14:textId="77777777" w:rsidR="0014429A" w:rsidRPr="0014429A" w:rsidRDefault="0014429A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1-4 – вращение рук в локтевых суставах назад.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1A38B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серии по 4-8 сек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FF4F9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Акцентировать внимание на выполнении упражнения с максимальной амплитудой и </w:t>
            </w:r>
            <w:proofErr w:type="gram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частотой..</w:t>
            </w:r>
            <w:proofErr w:type="gramEnd"/>
          </w:p>
        </w:tc>
      </w:tr>
      <w:tr w:rsidR="00471E47" w:rsidRPr="00471E47" w14:paraId="4AC70D2E" w14:textId="77777777" w:rsidTr="00F8653F"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960E90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B9A2F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Способствовать увеличению эластичности мышечной ткани туловища.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AD08D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7.4. –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– </w:t>
            </w:r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широкая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стойка, руки </w:t>
            </w:r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в стороны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14:paraId="1838DB4D" w14:textId="77777777" w:rsidR="00471E47" w:rsidRDefault="00471E47" w:rsidP="0014429A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1-</w:t>
            </w:r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4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 w:rsidR="0014429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вращение кистей вперёд;</w:t>
            </w:r>
          </w:p>
          <w:p w14:paraId="5841DF7B" w14:textId="77777777" w:rsidR="0014429A" w:rsidRPr="0014429A" w:rsidRDefault="0014429A" w:rsidP="0014429A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1-4 – вращение кистей назад.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27489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4-6 раз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90A6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Акцентировать внимание учащихся на активном выполнении упражнения с максимальной амплитудой.</w:t>
            </w:r>
          </w:p>
          <w:p w14:paraId="23B0A56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Рука движется точно вниз.</w:t>
            </w:r>
          </w:p>
        </w:tc>
      </w:tr>
      <w:tr w:rsidR="00471E47" w:rsidRPr="00471E47" w14:paraId="040D8E33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17B98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FF66E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1BD9A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7.5. –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</w:t>
            </w:r>
            <w:r w:rsidR="00F8653F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– ноги врозь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руки сцеплены внизу.</w:t>
            </w:r>
          </w:p>
          <w:p w14:paraId="697AA44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– поднять руки вверх;</w:t>
            </w:r>
          </w:p>
          <w:p w14:paraId="20FE11B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2 – наклониться вперед,</w:t>
            </w:r>
          </w:p>
          <w:p w14:paraId="4DFB4B7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– наклониться вниз;</w:t>
            </w:r>
          </w:p>
          <w:p w14:paraId="3C8BCD5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4 – вернуться в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51F8D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4-6 раз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C36530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При наклонах ноги в коленях не сгибать. Стараться при наклонах вниз касаться опоры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ладонями.</w:t>
            </w:r>
          </w:p>
        </w:tc>
      </w:tr>
      <w:tr w:rsidR="00471E47" w:rsidRPr="00471E47" w14:paraId="46E512D6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4F101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6E68D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увеличению эластичности мышечной ткани туловища и ног.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B9B44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7.6. –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– </w:t>
            </w:r>
            <w:r w:rsidR="00F8653F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ноги врозь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., руки </w:t>
            </w:r>
            <w:r w:rsidR="00F8653F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на поясе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14:paraId="5E4631B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  <w:r w:rsidR="00F8653F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-2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 w:rsidR="00735A0C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поворот вправо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14:paraId="45EEAB46" w14:textId="77777777" w:rsidR="00735A0C" w:rsidRPr="00471E47" w:rsidRDefault="00735A0C" w:rsidP="00735A0C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3-4 – поворот влево</w:t>
            </w:r>
            <w:r w:rsidR="00471E47"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</w:t>
            </w:r>
          </w:p>
          <w:p w14:paraId="702D7C2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021C8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4-6 раз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0D077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 выполнении выпада задняя нога должна быть максимально прямая. Туловище держать прямо, плечи – назад. Руки в локтевых суставах не сгибать.</w:t>
            </w:r>
          </w:p>
        </w:tc>
      </w:tr>
      <w:tr w:rsidR="00471E47" w:rsidRPr="00471E47" w14:paraId="523AF9B9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08012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0E14B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увеличению подвижности мышц ног.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3CC88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7.7.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</w:t>
            </w:r>
            <w:r w:rsidR="00735A0C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стойка - ноги вместе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руки в стороны.</w:t>
            </w:r>
          </w:p>
          <w:p w14:paraId="36E6CBE6" w14:textId="77777777" w:rsidR="00471E47" w:rsidRPr="00735A0C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 – мах правой ногой вперед-вверх, </w:t>
            </w:r>
            <w:r w:rsidR="00735A0C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руки вперёд, коснуться носка</w:t>
            </w:r>
          </w:p>
          <w:p w14:paraId="4F29080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 –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14:paraId="7424E13B" w14:textId="77777777" w:rsidR="00471E47" w:rsidRPr="00735A0C" w:rsidRDefault="00471E47" w:rsidP="00735A0C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3-4 – </w:t>
            </w:r>
            <w:r w:rsidR="00735A0C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то же, левой ногой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E1909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серии по 5-8 сек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74C9F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Выполнять с максимальной частотой и амплитудой.</w:t>
            </w:r>
          </w:p>
          <w:p w14:paraId="107421A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Ноги в коленях не сгибать.</w:t>
            </w:r>
          </w:p>
        </w:tc>
      </w:tr>
      <w:tr w:rsidR="00471E47" w:rsidRPr="00471E47" w14:paraId="1F00B8A5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B1F0D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32FE54" w14:textId="77777777" w:rsidR="00735A0C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выработке частоты и ритма бегового шага</w:t>
            </w:r>
          </w:p>
          <w:p w14:paraId="3653B6BB" w14:textId="77777777" w:rsidR="00471E47" w:rsidRPr="00735A0C" w:rsidRDefault="00735A0C" w:rsidP="00735A0C">
            <w:pPr>
              <w:ind w:firstLine="708"/>
              <w:rPr>
                <w:rFonts w:eastAsia="Times New Roman" w:cs="Helvetica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sz w:val="20"/>
                <w:szCs w:val="20"/>
                <w:lang w:eastAsia="ru-RU"/>
              </w:rPr>
              <w:t>!!!!!!!!!!!!!!!!!!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95F215" w14:textId="77777777" w:rsidR="00471E47" w:rsidRDefault="00471E47" w:rsidP="00735A0C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7.8. -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="00735A0C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– стойка ноги врозь, руки на поясе.</w:t>
            </w:r>
          </w:p>
          <w:p w14:paraId="4774FAC7" w14:textId="77777777" w:rsidR="00735A0C" w:rsidRDefault="00735A0C" w:rsidP="00735A0C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1- присед, руки вперёд;</w:t>
            </w:r>
          </w:p>
          <w:p w14:paraId="6DC57464" w14:textId="77777777" w:rsidR="00735A0C" w:rsidRDefault="00735A0C" w:rsidP="00735A0C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2-и.п.;</w:t>
            </w:r>
          </w:p>
          <w:p w14:paraId="4B0F00D6" w14:textId="77777777" w:rsidR="00735A0C" w:rsidRDefault="00735A0C" w:rsidP="00735A0C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3- присед, руки в стороны;</w:t>
            </w:r>
          </w:p>
          <w:p w14:paraId="199FE9C9" w14:textId="77777777" w:rsidR="00735A0C" w:rsidRPr="00471E47" w:rsidRDefault="00735A0C" w:rsidP="00735A0C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4-и.п.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D887E8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10-15 сек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E2987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Акцентировать внимание на выполнение упражнения с максимальной частотой, на правильное положение туловища («положение бегуна»).</w:t>
            </w:r>
          </w:p>
        </w:tc>
      </w:tr>
      <w:tr w:rsidR="00471E47" w:rsidRPr="00471E47" w14:paraId="0941FC9E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8657C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1A343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развитию координационных способностей.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51163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7.9. –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о.с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14:paraId="6BCF0537" w14:textId="73E00A08" w:rsidR="00471E47" w:rsidRPr="002464C6" w:rsidRDefault="002464C6" w:rsidP="002464C6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По свистку прыжки; при последующем свистке – поворот на 180 градусов.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07EDC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4-6 раз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394980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Руки в локтевых суставах не сгибать.</w:t>
            </w:r>
          </w:p>
          <w:p w14:paraId="6FC5906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Выполнять прыжки как можно выше.</w:t>
            </w:r>
          </w:p>
        </w:tc>
      </w:tr>
      <w:tr w:rsidR="00471E47" w:rsidRPr="00471E47" w14:paraId="64EC2F68" w14:textId="77777777" w:rsidTr="002464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4DF3D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74F69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24A0A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33D71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CEB46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471E47" w:rsidRPr="00471E47" w14:paraId="3EB25FFC" w14:textId="77777777" w:rsidTr="00F8653F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E38E0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CBCBC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Организовать учащихся для дальнейшего выполнения беговых упражнений.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555E18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Построение в две шеренги на лицевой линии.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079F8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20-30 сек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7FCB9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выполняется отдельно для каждой шеренги.</w:t>
            </w:r>
          </w:p>
        </w:tc>
      </w:tr>
      <w:tr w:rsidR="00471E47" w:rsidRPr="00471E47" w14:paraId="1A00D9A2" w14:textId="77777777" w:rsidTr="00F8653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91140" w14:textId="77777777" w:rsidR="00471E47" w:rsidRPr="00471E47" w:rsidRDefault="00471E47" w:rsidP="00471E47">
            <w:pPr>
              <w:spacing w:after="15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Основная часть – 26 - 30 минут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B7A1C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583B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59EC9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D5A3F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471E47" w:rsidRPr="00471E47" w14:paraId="50556F25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9E296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6659F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пониманию передачи эстафетной палочки.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95A7B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Перемещение в колоннах к экрану. Показ слайдов с выполнением техники эстафетного бега.</w:t>
            </w:r>
          </w:p>
          <w:p w14:paraId="06506C5B" w14:textId="77777777" w:rsidR="00471E47" w:rsidRPr="003B107A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Последующее выполнение имитации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передачи «эстафеты».</w:t>
            </w:r>
            <w:r w:rsidR="003B107A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!!!!!!!!!!!!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59941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2-4 мин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93C0BA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Использовать фронтальный метод.</w:t>
            </w:r>
          </w:p>
        </w:tc>
      </w:tr>
      <w:tr w:rsidR="00471E47" w:rsidRPr="00471E47" w14:paraId="7E6E52C9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5B488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3BBA4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обучению техники передачи.</w:t>
            </w:r>
          </w:p>
          <w:p w14:paraId="6866B6D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47826AD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714AA90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58435E5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2B86FF8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7506BD2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1E9387D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1CCE2024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2AB3B5E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4B5755C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7082D03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6579CF4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0D11AAC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четкости и ритмичности выполнения передачи.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D1D29C" w14:textId="5FF928D1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4. 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Имитация передачи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эстафетной палочки (имитация передачи выполняется по сигналу</w:t>
            </w:r>
            <w:r w:rsidR="00D01AE4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передающего..</w:t>
            </w:r>
            <w:proofErr w:type="gramEnd"/>
          </w:p>
          <w:p w14:paraId="0189929A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первой шеренги – высокий старт, правая рука впереди, согнута в локтевом суставе, левая, чуть согнутая в локтевом суставе, сзади.</w:t>
            </w:r>
          </w:p>
          <w:p w14:paraId="15C9CF0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И.п</w:t>
            </w:r>
            <w:proofErr w:type="spell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второй шеренги – положение, как при беге, правая рука впереди, согнута в локтевом суставе.</w:t>
            </w:r>
          </w:p>
          <w:p w14:paraId="7A17F20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команде правая рука учащихся второй шеренги выпрямляется и учащиеся стараются коснуться ладони левой руки учащихся первой шеренги.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AD85A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Каждая шеренга выполняет по 2-3 раза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EDE87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Предварительно построить учащихся в две шеренги. Первая шеренга стоит спиной к первой шеренге. Интервал и дистанция – 1-1.5 метра.</w:t>
            </w:r>
          </w:p>
          <w:p w14:paraId="6BFC9E1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14:paraId="55497EF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Активизировать внимание занимающихся на четкости выполнения упражнения, на положение туловища.</w:t>
            </w:r>
          </w:p>
          <w:p w14:paraId="7F97D25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Акцентировать внимание учащихся на положение рук.</w:t>
            </w:r>
          </w:p>
        </w:tc>
      </w:tr>
      <w:tr w:rsidR="00471E47" w:rsidRPr="00471E47" w14:paraId="3194CE64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AE5EC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03872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Закрепить навык передачи эстафетной палочки.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646C4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5.Передача эстафетной палочки.</w:t>
            </w:r>
          </w:p>
          <w:p w14:paraId="2E9BF2A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Повторить упр.4 (с эстафетной палочкой).</w:t>
            </w:r>
          </w:p>
          <w:p w14:paraId="2FB9F134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на месте;</w:t>
            </w:r>
          </w:p>
          <w:p w14:paraId="0B671243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при ходьбе;</w:t>
            </w:r>
          </w:p>
          <w:p w14:paraId="0C345AE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при медленном беге.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90ED9E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Каждая шеренга выполняет по 1-2 раза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F8B718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Выполнять функции первых и вторых номеров поочередно. Сначала первые номера выполняют роль принимающих «эстафету», потом первые номера передают эстафету, а вторые номера принимают.</w:t>
            </w:r>
          </w:p>
        </w:tc>
      </w:tr>
      <w:tr w:rsidR="00471E47" w:rsidRPr="00471E47" w14:paraId="61F52AF4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E8E6C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6A92A4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Подготовить занимающихся к следующему упражнению.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88430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Построение в 2 шеренги на лицевой линии.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80CFF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 сек- 1 мин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B62D50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Шеренги строятся на боковых линиях. По команде учителя переходят на лицевую линию. Строятся друг за другом. Интервал 0.5-1 метр.</w:t>
            </w:r>
          </w:p>
        </w:tc>
      </w:tr>
      <w:tr w:rsidR="00471E47" w:rsidRPr="00471E47" w14:paraId="43CA2917" w14:textId="77777777" w:rsidTr="00F8653F"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7DCB2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E66777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Закрепить навык передачи в движении в «коридоре». Совершенствовать навык в сохранении правильного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положения туловища во время бега.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1BF5B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7. 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Передача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эстафетной палочки в парах вдоль спортивного зала.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AED4F0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Каждая шеренга выполняет по 1-2 раза.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2BB209" w14:textId="51242D05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Сначала выполняют первые 4 пары, потом следующие 4 пары и</w:t>
            </w:r>
            <w:r w:rsidR="00D01AE4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т.д. </w:t>
            </w:r>
            <w:proofErr w:type="gramStart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  начинается</w:t>
            </w:r>
            <w:proofErr w:type="gramEnd"/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от лицевой линии.</w:t>
            </w:r>
          </w:p>
          <w:p w14:paraId="2F59DB9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После выполнения  пары меняются номерами.</w:t>
            </w:r>
          </w:p>
          <w:p w14:paraId="254ACF6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Передачу выполнять в обозначенном коридоре</w:t>
            </w:r>
          </w:p>
          <w:p w14:paraId="42048E0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(границы «коридора» обозначить мелом)</w:t>
            </w:r>
          </w:p>
        </w:tc>
      </w:tr>
      <w:tr w:rsidR="00471E47" w:rsidRPr="00471E47" w14:paraId="74C1A784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7432E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F8FDC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Сформировать умение в выполнении эстафетного бега.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2D5CE4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8. 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Передача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«эстафеты» по кругу.</w:t>
            </w:r>
          </w:p>
          <w:p w14:paraId="2451725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 учащиеся становятся по кругу, в колонну.</w:t>
            </w:r>
          </w:p>
          <w:p w14:paraId="639B5EF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 каждого второго учащегося в руках эстафетная палочка. По сигналу учащиеся выполняют передачу впереди стоящему ученику при передвижении</w:t>
            </w:r>
          </w:p>
          <w:p w14:paraId="5A965BB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шагом;</w:t>
            </w:r>
          </w:p>
          <w:p w14:paraId="5549EB6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медленным бегом.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D8996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Каждый ученик выполняет по 2-4 раза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829742" w14:textId="41FC371A" w:rsidR="00471E47" w:rsidRPr="00D01AE4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Дистанция между учащимися 2-4 метра.</w:t>
            </w:r>
          </w:p>
          <w:p w14:paraId="43F17C58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Передачу выполнять четко по сигналу. При приеме эстафетной палочки нельзя поворачиваться назад.</w:t>
            </w:r>
          </w:p>
          <w:p w14:paraId="223C0CBE" w14:textId="569234B0" w:rsidR="00471E47" w:rsidRPr="00D01AE4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Упражнения выполнять, используя фронтальный и групповой метод.</w:t>
            </w:r>
          </w:p>
        </w:tc>
      </w:tr>
      <w:tr w:rsidR="00471E47" w:rsidRPr="00471E47" w14:paraId="42E511E3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472A2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EE781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передаче эстафетной палочки в соревновательных условиях.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29A0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9. 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Круговая эстафета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Участвуют две команды. Каждая команда строится на своей боковой линии в противоположных направлениях. У первых игроков команд по эстафетной палочки. По сигналу первые в своих командах бегут по кругу (против часовой стрелки). Добежав до своей команды, передают палочку следующим номерам, а сами становятся в конце колонны.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C89F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1-2 раза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2586C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Передачу выполнять из правой руки в левую.</w:t>
            </w:r>
          </w:p>
          <w:p w14:paraId="47B01CB1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Передачу эстафетной палочки стараться выполнить в движении. При передаче говорить «хоп!». Принимающий не поворачивает голову назад.</w:t>
            </w:r>
          </w:p>
          <w:p w14:paraId="4A49862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 время бега по кругу палочку нужно переложить из правой руки в левую.</w:t>
            </w:r>
          </w:p>
          <w:p w14:paraId="01AC1D1A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Соблюдать технику безопасности.</w:t>
            </w:r>
          </w:p>
        </w:tc>
      </w:tr>
      <w:tr w:rsidR="00471E47" w:rsidRPr="00471E47" w14:paraId="61BE5871" w14:textId="77777777" w:rsidTr="00F8653F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EC081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FEFD92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52B21D" w14:textId="3001F7F5" w:rsidR="00471E47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391212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10. Волейбол:</w:t>
            </w:r>
            <w:r w:rsidR="00D01AE4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391212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верхняя и нижняя передача</w:t>
            </w:r>
            <w:r w:rsidR="008E09D7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14:paraId="7587E7D6" w14:textId="77777777" w:rsidR="008E09D7" w:rsidRPr="00391212" w:rsidRDefault="008E09D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11.Рефлексия: по 2 -3 человека дети подходят к оценочной лесенке и рисуют человечка на той ступеньке, которой соответствует его уровень знаний, умений и навыков.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D5ECC2" w14:textId="77777777" w:rsidR="00471E47" w:rsidRPr="00391212" w:rsidRDefault="00471E47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391212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E8BD99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1E47" w:rsidRPr="00471E47" w14:paraId="51A892DF" w14:textId="77777777" w:rsidTr="00F8653F"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53DA4A" w14:textId="77777777" w:rsidR="00471E47" w:rsidRPr="000B34D7" w:rsidRDefault="00471E47" w:rsidP="00471E47">
            <w:pPr>
              <w:spacing w:after="150" w:line="240" w:lineRule="atLeast"/>
              <w:jc w:val="center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Заключительная чпсть-4-5 мину</w:t>
            </w:r>
            <w:r w:rsidR="000B34D7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EA30A8" w14:textId="77777777" w:rsidR="00471E47" w:rsidRPr="00471E47" w:rsidRDefault="00130A16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Организовать учащихся для подведения итогов.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598CD4" w14:textId="77777777" w:rsidR="00130A16" w:rsidRPr="00130A16" w:rsidRDefault="00130A16" w:rsidP="00130A16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130A16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1.Уборка инвентаря на место. Построение в одну шеренгу.</w:t>
            </w:r>
          </w:p>
          <w:p w14:paraId="267C54CB" w14:textId="77777777" w:rsidR="00471E47" w:rsidRPr="003A0D96" w:rsidRDefault="00130A16" w:rsidP="00130A16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130A16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130A16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CDB6EE" w14:textId="77777777" w:rsidR="00471E47" w:rsidRPr="00471E47" w:rsidRDefault="00130A16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30-40 сек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EF915F" w14:textId="77777777" w:rsidR="00471E47" w:rsidRPr="00471E47" w:rsidRDefault="00130A16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 построении использовать соревновательный метод.</w:t>
            </w:r>
          </w:p>
        </w:tc>
      </w:tr>
      <w:tr w:rsidR="00471E47" w:rsidRPr="00471E47" w14:paraId="59C932B8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7590A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BFC147" w14:textId="77777777" w:rsidR="00471E47" w:rsidRPr="00471E47" w:rsidRDefault="00130A16" w:rsidP="00130A16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Релаксация.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66A92B" w14:textId="77777777" w:rsidR="00471E47" w:rsidRDefault="00147C76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Игра «Счётная машина»</w:t>
            </w:r>
          </w:p>
          <w:p w14:paraId="7974B16E" w14:textId="03DAC142" w:rsidR="00147C76" w:rsidRDefault="00147C76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Сидя на лавке в колонне друг за другом.</w:t>
            </w:r>
          </w:p>
          <w:p w14:paraId="0CC7CEDC" w14:textId="77777777" w:rsidR="00147C76" w:rsidRPr="00147C76" w:rsidRDefault="00147C76" w:rsidP="00471E47">
            <w:pPr>
              <w:spacing w:after="150" w:line="240" w:lineRule="atLeas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Дети- счётная машина. Правое плечо – сотни, левое – десятки, голова – единицы. Нужно передать задуманное число от последнего участника к первому. Учитель на ухо говорит число последнему ученику, и тот начинает осторожно настукивать его следующему.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57982C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75D06A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471E47" w:rsidRPr="00471E47" w14:paraId="58EE0E1C" w14:textId="77777777" w:rsidTr="00F865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BB03C" w14:textId="77777777" w:rsidR="00471E47" w:rsidRPr="00471E47" w:rsidRDefault="00471E47" w:rsidP="00471E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94BD25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Содействовать осмысливанию результатов своей деятельности на уроке.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291BFF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  <w:r w:rsidRPr="00471E47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Подведение</w:t>
            </w: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итогов урока:</w:t>
            </w:r>
          </w:p>
          <w:p w14:paraId="2023BA2A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Самоанализ урока учащимися.</w:t>
            </w:r>
          </w:p>
          <w:p w14:paraId="15A99D66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Поощрение учащихся, выставление оценок.</w:t>
            </w:r>
          </w:p>
          <w:p w14:paraId="2708181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Задание на дом.</w:t>
            </w:r>
          </w:p>
          <w:p w14:paraId="7C91E400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Организованный выход из спортивного зала.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E4E18B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 сек - 1.5 мин.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AD499D" w14:textId="77777777" w:rsidR="00471E47" w:rsidRPr="00471E47" w:rsidRDefault="00471E47" w:rsidP="00471E47">
            <w:pPr>
              <w:spacing w:after="15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1E4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Стимулировать учащихся к самоанализу</w:t>
            </w:r>
          </w:p>
        </w:tc>
      </w:tr>
    </w:tbl>
    <w:p w14:paraId="3FA02E99" w14:textId="77777777" w:rsidR="00FB6535" w:rsidRDefault="00FB6535"/>
    <w:sectPr w:rsidR="00FB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8FE"/>
    <w:multiLevelType w:val="multilevel"/>
    <w:tmpl w:val="109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B6F97"/>
    <w:multiLevelType w:val="multilevel"/>
    <w:tmpl w:val="9010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B60CC"/>
    <w:multiLevelType w:val="multilevel"/>
    <w:tmpl w:val="92CC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61C53"/>
    <w:multiLevelType w:val="multilevel"/>
    <w:tmpl w:val="A968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E47"/>
    <w:rsid w:val="00030F14"/>
    <w:rsid w:val="000B34D7"/>
    <w:rsid w:val="00130A16"/>
    <w:rsid w:val="0014429A"/>
    <w:rsid w:val="00147C76"/>
    <w:rsid w:val="002464C6"/>
    <w:rsid w:val="00256DBC"/>
    <w:rsid w:val="00302835"/>
    <w:rsid w:val="003867FD"/>
    <w:rsid w:val="00391212"/>
    <w:rsid w:val="003A0D96"/>
    <w:rsid w:val="003B107A"/>
    <w:rsid w:val="00443519"/>
    <w:rsid w:val="00471E47"/>
    <w:rsid w:val="00735A0C"/>
    <w:rsid w:val="00775108"/>
    <w:rsid w:val="008E09D7"/>
    <w:rsid w:val="00B54321"/>
    <w:rsid w:val="00BD5912"/>
    <w:rsid w:val="00D01AE4"/>
    <w:rsid w:val="00D04E79"/>
    <w:rsid w:val="00F04179"/>
    <w:rsid w:val="00F8653F"/>
    <w:rsid w:val="00F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F5DC"/>
  <w15:docId w15:val="{68361060-F831-4307-B528-961E388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56DBC"/>
    <w:pPr>
      <w:spacing w:before="100" w:beforeAutospacing="1" w:after="100" w:line="240" w:lineRule="auto"/>
      <w:outlineLvl w:val="1"/>
    </w:pPr>
    <w:rPr>
      <w:rFonts w:ascii="Arial" w:eastAsia="Times New Roman" w:hAnsi="Arial" w:cs="Arial"/>
      <w:b/>
      <w:bCs/>
      <w:color w:val="6699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1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56DBC"/>
    <w:rPr>
      <w:rFonts w:ascii="Arial" w:eastAsia="Times New Roman" w:hAnsi="Arial" w:cs="Arial"/>
      <w:b/>
      <w:bCs/>
      <w:color w:val="669966"/>
      <w:sz w:val="24"/>
      <w:szCs w:val="24"/>
      <w:lang w:eastAsia="ru-RU"/>
    </w:rPr>
  </w:style>
  <w:style w:type="paragraph" w:styleId="a5">
    <w:name w:val="Normal (Web)"/>
    <w:basedOn w:val="a"/>
    <w:rsid w:val="0025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5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0961">
              <w:marLeft w:val="-420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64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EEEEE"/>
                    <w:right w:val="none" w:sz="0" w:space="0" w:color="auto"/>
                  </w:divBdr>
                </w:div>
                <w:div w:id="2080323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Рашид Амиралиев</cp:lastModifiedBy>
  <cp:revision>9</cp:revision>
  <cp:lastPrinted>2016-02-19T16:22:00Z</cp:lastPrinted>
  <dcterms:created xsi:type="dcterms:W3CDTF">2016-02-05T12:46:00Z</dcterms:created>
  <dcterms:modified xsi:type="dcterms:W3CDTF">2023-03-26T17:14:00Z</dcterms:modified>
</cp:coreProperties>
</file>